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F3183" w14:textId="77777777" w:rsidR="006A4CBD" w:rsidRPr="006A4CBD" w:rsidRDefault="006A4CBD" w:rsidP="006A4CBD">
      <w:pPr>
        <w:rPr>
          <w:rFonts w:eastAsia="Times New Roman" w:cs="Arial"/>
          <w:b/>
          <w:bCs/>
          <w:i/>
          <w:iCs/>
          <w:color w:val="222222"/>
          <w:sz w:val="32"/>
          <w:szCs w:val="32"/>
          <w:shd w:val="clear" w:color="auto" w:fill="FFFFFF"/>
        </w:rPr>
      </w:pPr>
      <w:r w:rsidRPr="006A4CBD">
        <w:rPr>
          <w:rFonts w:eastAsia="Times New Roman" w:cs="Arial"/>
          <w:b/>
          <w:bCs/>
          <w:i/>
          <w:iCs/>
          <w:noProof/>
          <w:color w:val="222222"/>
          <w:sz w:val="32"/>
          <w:szCs w:val="32"/>
        </w:rPr>
        <mc:AlternateContent>
          <mc:Choice Requires="wps">
            <w:drawing>
              <wp:anchor distT="0" distB="0" distL="114300" distR="114300" simplePos="0" relativeHeight="251659264" behindDoc="0" locked="0" layoutInCell="1" allowOverlap="1" wp14:anchorId="5711AA7D" wp14:editId="6C7DAF2D">
                <wp:simplePos x="0" y="0"/>
                <wp:positionH relativeFrom="column">
                  <wp:posOffset>3186820</wp:posOffset>
                </wp:positionH>
                <wp:positionV relativeFrom="paragraph">
                  <wp:posOffset>-896293</wp:posOffset>
                </wp:positionV>
                <wp:extent cx="3665968" cy="1457608"/>
                <wp:effectExtent l="0" t="0" r="17145" b="15875"/>
                <wp:wrapNone/>
                <wp:docPr id="1" name="Rectangle 1"/>
                <wp:cNvGraphicFramePr/>
                <a:graphic xmlns:a="http://schemas.openxmlformats.org/drawingml/2006/main">
                  <a:graphicData uri="http://schemas.microsoft.com/office/word/2010/wordprocessingShape">
                    <wps:wsp>
                      <wps:cNvSpPr/>
                      <wps:spPr>
                        <a:xfrm>
                          <a:off x="0" y="0"/>
                          <a:ext cx="3665968" cy="1457608"/>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3FF22" w14:textId="5FB1C51E" w:rsidR="006A4CBD" w:rsidRPr="006A4CBD" w:rsidRDefault="006A4CBD" w:rsidP="006A4CBD">
                            <w:pPr>
                              <w:rPr>
                                <w:b/>
                                <w:bCs/>
                                <w:i/>
                                <w:iCs/>
                              </w:rPr>
                            </w:pPr>
                            <w:r w:rsidRPr="006A4CBD">
                              <w:rPr>
                                <w:b/>
                                <w:bCs/>
                                <w:i/>
                                <w:iCs/>
                              </w:rPr>
                              <w:t>To submit an op-ed to the Tennessean:</w:t>
                            </w:r>
                          </w:p>
                          <w:p w14:paraId="41E3F86C" w14:textId="1AF6B61F" w:rsidR="006A4CBD" w:rsidRDefault="006A4CBD" w:rsidP="006A4CBD">
                            <w:pPr>
                              <w:pStyle w:val="ListParagraph"/>
                              <w:numPr>
                                <w:ilvl w:val="0"/>
                                <w:numId w:val="2"/>
                              </w:numPr>
                            </w:pPr>
                            <w:r>
                              <w:t>Maximum length is 550 words</w:t>
                            </w:r>
                          </w:p>
                          <w:p w14:paraId="05B5782B" w14:textId="638C5D92" w:rsidR="006A4CBD" w:rsidRDefault="006A4CBD" w:rsidP="006A4CBD">
                            <w:pPr>
                              <w:pStyle w:val="ListParagraph"/>
                              <w:numPr>
                                <w:ilvl w:val="0"/>
                                <w:numId w:val="2"/>
                              </w:numPr>
                            </w:pPr>
                            <w:r>
                              <w:t>Include full name, address, and phone number</w:t>
                            </w:r>
                          </w:p>
                          <w:p w14:paraId="1AEE9890" w14:textId="3FA640A7" w:rsidR="006A4CBD" w:rsidRDefault="006A4CBD" w:rsidP="006A4CBD">
                            <w:pPr>
                              <w:pStyle w:val="ListParagraph"/>
                              <w:numPr>
                                <w:ilvl w:val="0"/>
                                <w:numId w:val="2"/>
                              </w:numPr>
                            </w:pPr>
                            <w:r>
                              <w:t>Consider getting a co-signor, someone who also has expertise in or passion about the topic</w:t>
                            </w:r>
                          </w:p>
                          <w:p w14:paraId="680B1F75" w14:textId="16FDF19D" w:rsidR="006A4CBD" w:rsidRDefault="006A4CBD" w:rsidP="006A4CBD">
                            <w:pPr>
                              <w:pStyle w:val="ListParagraph"/>
                              <w:numPr>
                                <w:ilvl w:val="0"/>
                                <w:numId w:val="2"/>
                              </w:numPr>
                            </w:pPr>
                            <w:r>
                              <w:t>Submit your op-ed to David Plazas at dplazas@tennessean.com</w:t>
                            </w:r>
                          </w:p>
                          <w:p w14:paraId="7DFCA0CD" w14:textId="77777777" w:rsidR="006A4CBD" w:rsidRDefault="006A4CBD" w:rsidP="006A4C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AA7D" id="Rectangle 1" o:spid="_x0000_s1026" style="position:absolute;margin-left:250.95pt;margin-top:-70.55pt;width:288.6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" fillcolor="#44546a [3215]" strokecolor="#1f3763 [1604]" strokeweight="1pt">
                <v:textbox>
                  <w:txbxContent>
                    <w:p w14:paraId="6A13FF22" w14:textId="5FB1C51E" w:rsidR="006A4CBD" w:rsidRPr="006A4CBD" w:rsidRDefault="006A4CBD" w:rsidP="006A4CBD">
                      <w:pPr>
                        <w:rPr>
                          <w:b/>
                          <w:bCs/>
                          <w:i/>
                          <w:iCs/>
                        </w:rPr>
                      </w:pPr>
                      <w:r w:rsidRPr="006A4CBD">
                        <w:rPr>
                          <w:b/>
                          <w:bCs/>
                          <w:i/>
                          <w:iCs/>
                        </w:rPr>
                        <w:t>To submit an op-ed to the Tennessean:</w:t>
                      </w:r>
                    </w:p>
                    <w:p w14:paraId="41E3F86C" w14:textId="1AF6B61F" w:rsidR="006A4CBD" w:rsidRDefault="006A4CBD" w:rsidP="006A4CBD">
                      <w:pPr>
                        <w:pStyle w:val="ListParagraph"/>
                        <w:numPr>
                          <w:ilvl w:val="0"/>
                          <w:numId w:val="2"/>
                        </w:numPr>
                      </w:pPr>
                      <w:r>
                        <w:t>Maximum length is 550 words</w:t>
                      </w:r>
                    </w:p>
                    <w:p w14:paraId="05B5782B" w14:textId="638C5D92" w:rsidR="006A4CBD" w:rsidRDefault="006A4CBD" w:rsidP="006A4CBD">
                      <w:pPr>
                        <w:pStyle w:val="ListParagraph"/>
                        <w:numPr>
                          <w:ilvl w:val="0"/>
                          <w:numId w:val="2"/>
                        </w:numPr>
                      </w:pPr>
                      <w:r>
                        <w:t>Include full name, address, and phone number</w:t>
                      </w:r>
                    </w:p>
                    <w:p w14:paraId="1AEE9890" w14:textId="3FA640A7" w:rsidR="006A4CBD" w:rsidRDefault="006A4CBD" w:rsidP="006A4CBD">
                      <w:pPr>
                        <w:pStyle w:val="ListParagraph"/>
                        <w:numPr>
                          <w:ilvl w:val="0"/>
                          <w:numId w:val="2"/>
                        </w:numPr>
                      </w:pPr>
                      <w:r>
                        <w:t>Consider getting a co-signor, someone who also has expertise in or passion about the topic</w:t>
                      </w:r>
                    </w:p>
                    <w:p w14:paraId="680B1F75" w14:textId="16FDF19D" w:rsidR="006A4CBD" w:rsidRDefault="006A4CBD" w:rsidP="006A4CBD">
                      <w:pPr>
                        <w:pStyle w:val="ListParagraph"/>
                        <w:numPr>
                          <w:ilvl w:val="0"/>
                          <w:numId w:val="2"/>
                        </w:numPr>
                      </w:pPr>
                      <w:r>
                        <w:t>Submit your op-ed to David Plazas at dplazas@tennessean.com</w:t>
                      </w:r>
                    </w:p>
                    <w:p w14:paraId="7DFCA0CD" w14:textId="77777777" w:rsidR="006A4CBD" w:rsidRDefault="006A4CBD" w:rsidP="006A4CBD"/>
                  </w:txbxContent>
                </v:textbox>
              </v:rect>
            </w:pict>
          </mc:Fallback>
        </mc:AlternateContent>
      </w:r>
      <w:r w:rsidRPr="006A4CBD">
        <w:rPr>
          <w:rFonts w:eastAsia="Times New Roman" w:cs="Arial"/>
          <w:b/>
          <w:bCs/>
          <w:i/>
          <w:iCs/>
          <w:color w:val="222222"/>
          <w:sz w:val="32"/>
          <w:szCs w:val="32"/>
          <w:shd w:val="clear" w:color="auto" w:fill="FFFFFF"/>
        </w:rPr>
        <w:t>Sample Op-Ed</w:t>
      </w:r>
      <w:r w:rsidRPr="006A4CBD">
        <w:rPr>
          <w:rFonts w:eastAsia="Times New Roman" w:cs="Arial"/>
          <w:b/>
          <w:bCs/>
          <w:i/>
          <w:iCs/>
          <w:color w:val="222222"/>
          <w:sz w:val="32"/>
          <w:szCs w:val="32"/>
          <w:shd w:val="clear" w:color="auto" w:fill="FFFFFF"/>
        </w:rPr>
        <w:t xml:space="preserve"> Language</w:t>
      </w:r>
    </w:p>
    <w:p w14:paraId="59B096E2" w14:textId="231B5774" w:rsidR="006A4CBD" w:rsidRPr="006A4CBD" w:rsidRDefault="006A4CBD" w:rsidP="006A4CBD">
      <w:pPr>
        <w:rPr>
          <w:rFonts w:eastAsia="Times New Roman" w:cs="Arial"/>
          <w:b/>
          <w:bCs/>
          <w:i/>
          <w:iCs/>
          <w:color w:val="222222"/>
          <w:sz w:val="32"/>
          <w:szCs w:val="32"/>
          <w:shd w:val="clear" w:color="auto" w:fill="FFFFFF"/>
        </w:rPr>
      </w:pPr>
      <w:r w:rsidRPr="006A4CBD">
        <w:rPr>
          <w:rFonts w:eastAsia="Times New Roman" w:cs="Arial"/>
          <w:b/>
          <w:bCs/>
          <w:i/>
          <w:iCs/>
          <w:color w:val="222222"/>
          <w:sz w:val="32"/>
          <w:szCs w:val="32"/>
          <w:shd w:val="clear" w:color="auto" w:fill="FFFFFF"/>
        </w:rPr>
        <w:t>about Increasing Teacher Pay:</w:t>
      </w:r>
    </w:p>
    <w:p w14:paraId="2126F429" w14:textId="77777777" w:rsidR="006A4CBD" w:rsidRDefault="006A4CBD" w:rsidP="00370834">
      <w:pPr>
        <w:rPr>
          <w:rFonts w:eastAsia="Times New Roman" w:cs="Arial"/>
          <w:b/>
          <w:bCs/>
          <w:i/>
          <w:iCs/>
          <w:color w:val="222222"/>
          <w:shd w:val="clear" w:color="auto" w:fill="FFFFFF"/>
        </w:rPr>
      </w:pPr>
    </w:p>
    <w:p w14:paraId="5D5D3159" w14:textId="77777777" w:rsidR="00552A0C" w:rsidRPr="006A4CBD" w:rsidRDefault="00552A0C" w:rsidP="00370834">
      <w:pPr>
        <w:rPr>
          <w:rFonts w:eastAsia="Times New Roman" w:cs="Arial"/>
          <w:b/>
          <w:bCs/>
          <w:i/>
          <w:iCs/>
          <w:color w:val="222222"/>
          <w:shd w:val="clear" w:color="auto" w:fill="FFFFFF"/>
        </w:rPr>
      </w:pPr>
    </w:p>
    <w:p w14:paraId="4B3EFBC7" w14:textId="77777777" w:rsidR="00552A0C" w:rsidRPr="006A4CBD" w:rsidRDefault="00552A0C" w:rsidP="00370834">
      <w:pPr>
        <w:rPr>
          <w:rFonts w:eastAsia="Times New Roman" w:cs="Arial"/>
          <w:color w:val="222222"/>
          <w:shd w:val="clear" w:color="auto" w:fill="FFFFFF"/>
        </w:rPr>
      </w:pPr>
      <w:r w:rsidRPr="006A4CBD">
        <w:rPr>
          <w:rFonts w:eastAsia="Times New Roman" w:cs="Arial"/>
          <w:color w:val="222222"/>
          <w:shd w:val="clear" w:color="auto" w:fill="FFFFFF"/>
        </w:rPr>
        <w:t xml:space="preserve">In this year that was truly like no other, the phrase “essential worker” has become common vernacular. The critical role that our health care workers play in sustaining a safe and healthy society is obvious, and I believe that these courageous heroes deserve deep admiration and praise for their selfless contributions to our society. </w:t>
      </w:r>
    </w:p>
    <w:p w14:paraId="28553398" w14:textId="77777777" w:rsidR="00552A0C" w:rsidRPr="006A4CBD" w:rsidRDefault="00552A0C" w:rsidP="00370834">
      <w:pPr>
        <w:rPr>
          <w:rFonts w:eastAsia="Times New Roman" w:cs="Arial"/>
          <w:color w:val="222222"/>
          <w:shd w:val="clear" w:color="auto" w:fill="FFFFFF"/>
        </w:rPr>
      </w:pPr>
    </w:p>
    <w:p w14:paraId="3FB304FC" w14:textId="29F477DD" w:rsidR="00552A0C" w:rsidRPr="006A4CBD" w:rsidRDefault="00552A0C" w:rsidP="00370834">
      <w:pPr>
        <w:rPr>
          <w:rFonts w:eastAsia="Times New Roman" w:cs="Arial"/>
          <w:color w:val="222222"/>
          <w:shd w:val="clear" w:color="auto" w:fill="FFFFFF"/>
        </w:rPr>
      </w:pPr>
      <w:r w:rsidRPr="006A4CBD">
        <w:rPr>
          <w:rFonts w:eastAsia="Times New Roman" w:cs="Arial"/>
          <w:color w:val="222222"/>
          <w:shd w:val="clear" w:color="auto" w:fill="FFFFFF"/>
        </w:rPr>
        <w:t>Yet there are other essential workers in our society that haven’t been getting as much recognition – despite the herculean responsibilities they are charged with. I’m talking of course about teachers.</w:t>
      </w:r>
    </w:p>
    <w:p w14:paraId="22A715FB" w14:textId="7F02F69A" w:rsidR="00552A0C" w:rsidRPr="006A4CBD" w:rsidRDefault="00552A0C" w:rsidP="00370834">
      <w:pPr>
        <w:rPr>
          <w:rFonts w:eastAsia="Times New Roman" w:cs="Arial"/>
          <w:color w:val="222222"/>
          <w:shd w:val="clear" w:color="auto" w:fill="FFFFFF"/>
        </w:rPr>
      </w:pPr>
    </w:p>
    <w:p w14:paraId="2FBB6988" w14:textId="26B33377" w:rsidR="00552A0C" w:rsidRPr="006A4CBD" w:rsidRDefault="00552A0C" w:rsidP="00370834">
      <w:pPr>
        <w:rPr>
          <w:rFonts w:eastAsia="Times New Roman" w:cs="Arial"/>
          <w:color w:val="222222"/>
          <w:shd w:val="clear" w:color="auto" w:fill="FFFFFF"/>
        </w:rPr>
      </w:pPr>
      <w:r w:rsidRPr="006A4CBD">
        <w:rPr>
          <w:rFonts w:eastAsia="Times New Roman" w:cs="Arial"/>
          <w:color w:val="222222"/>
          <w:shd w:val="clear" w:color="auto" w:fill="FFFFFF"/>
        </w:rPr>
        <w:t>This year, teachers have ricocheted between online and in-person learning, pivoting at the drop of the hat, gone above and beyond to support students’ needs in this truly chaotic year, all while staying focused on what matters most: educating our students.</w:t>
      </w:r>
    </w:p>
    <w:p w14:paraId="43CA2DFA" w14:textId="3E52B02E" w:rsidR="00552A0C" w:rsidRPr="006A4CBD" w:rsidRDefault="00552A0C" w:rsidP="00370834">
      <w:pPr>
        <w:rPr>
          <w:rFonts w:eastAsia="Times New Roman" w:cs="Arial"/>
          <w:color w:val="222222"/>
          <w:shd w:val="clear" w:color="auto" w:fill="FFFFFF"/>
        </w:rPr>
      </w:pPr>
    </w:p>
    <w:p w14:paraId="053D9ED2" w14:textId="3FD1CB27" w:rsidR="00552A0C" w:rsidRPr="006A4CBD" w:rsidRDefault="00552A0C" w:rsidP="00370834">
      <w:pPr>
        <w:rPr>
          <w:rFonts w:eastAsia="Times New Roman" w:cs="Arial"/>
          <w:color w:val="222222"/>
          <w:shd w:val="clear" w:color="auto" w:fill="FFFFFF"/>
        </w:rPr>
      </w:pPr>
      <w:r w:rsidRPr="006A4CBD">
        <w:rPr>
          <w:rFonts w:eastAsia="Times New Roman" w:cs="Arial"/>
          <w:color w:val="222222"/>
          <w:shd w:val="clear" w:color="auto" w:fill="FFFFFF"/>
        </w:rPr>
        <w:t xml:space="preserve">And yet the way we pay our teachers does not reflect the amount of work they do nor the essential aspect of that work – preparing future generations. </w:t>
      </w:r>
    </w:p>
    <w:p w14:paraId="6E6B720E" w14:textId="2B036997" w:rsidR="00552A0C" w:rsidRPr="006A4CBD" w:rsidRDefault="00552A0C" w:rsidP="00370834">
      <w:pPr>
        <w:rPr>
          <w:rFonts w:eastAsia="Times New Roman" w:cs="Arial"/>
          <w:color w:val="222222"/>
          <w:shd w:val="clear" w:color="auto" w:fill="FFFFFF"/>
        </w:rPr>
      </w:pPr>
    </w:p>
    <w:p w14:paraId="7C8B728A" w14:textId="53DC1943" w:rsidR="00370834" w:rsidRPr="006A4CBD" w:rsidRDefault="00552A0C" w:rsidP="00552A0C">
      <w:pPr>
        <w:rPr>
          <w:rFonts w:eastAsia="Times New Roman" w:cs="Arial"/>
          <w:color w:val="222222"/>
        </w:rPr>
      </w:pPr>
      <w:r w:rsidRPr="006A4CBD">
        <w:rPr>
          <w:rFonts w:eastAsia="Times New Roman" w:cs="Arial"/>
          <w:color w:val="222222"/>
          <w:shd w:val="clear" w:color="auto" w:fill="FFFFFF"/>
        </w:rPr>
        <w:t xml:space="preserve">In fact, a recent study by Education Research Strategies found that, </w:t>
      </w:r>
      <w:r w:rsidR="00370834" w:rsidRPr="006A4CBD">
        <w:rPr>
          <w:rFonts w:eastAsia="Times New Roman" w:cs="Arial"/>
          <w:color w:val="222222"/>
        </w:rPr>
        <w:t xml:space="preserve">while starting teacher starting salaries </w:t>
      </w:r>
      <w:r w:rsidRPr="006A4CBD">
        <w:rPr>
          <w:rFonts w:eastAsia="Times New Roman" w:cs="Arial"/>
          <w:color w:val="222222"/>
        </w:rPr>
        <w:t xml:space="preserve">in Metro Schools </w:t>
      </w:r>
      <w:r w:rsidR="00370834" w:rsidRPr="006A4CBD">
        <w:rPr>
          <w:rFonts w:eastAsia="Times New Roman" w:cs="Arial"/>
          <w:color w:val="222222"/>
        </w:rPr>
        <w:t xml:space="preserve">are competitive, </w:t>
      </w:r>
      <w:r w:rsidRPr="006A4CBD">
        <w:rPr>
          <w:rFonts w:eastAsia="Times New Roman" w:cs="Arial"/>
          <w:color w:val="222222"/>
        </w:rPr>
        <w:t>MNPS</w:t>
      </w:r>
      <w:r w:rsidR="00370834" w:rsidRPr="006A4CBD">
        <w:rPr>
          <w:rFonts w:eastAsia="Times New Roman" w:cs="Arial"/>
          <w:color w:val="222222"/>
        </w:rPr>
        <w:t xml:space="preserve"> lags behind other Tennessee districts </w:t>
      </w:r>
      <w:r w:rsidRPr="006A4CBD">
        <w:rPr>
          <w:rFonts w:eastAsia="Times New Roman" w:cs="Arial"/>
          <w:color w:val="222222"/>
        </w:rPr>
        <w:t>in lifetime earnings</w:t>
      </w:r>
      <w:r w:rsidR="00370834" w:rsidRPr="006A4CBD">
        <w:rPr>
          <w:rFonts w:eastAsia="Times New Roman" w:cs="Arial"/>
          <w:color w:val="222222"/>
        </w:rPr>
        <w:t>. </w:t>
      </w:r>
      <w:r w:rsidRPr="006A4CBD">
        <w:rPr>
          <w:rFonts w:eastAsia="Times New Roman" w:cs="Arial"/>
          <w:color w:val="222222"/>
        </w:rPr>
        <w:t>In fact, e</w:t>
      </w:r>
      <w:r w:rsidR="00370834" w:rsidRPr="006A4CBD">
        <w:rPr>
          <w:rFonts w:eastAsia="Times New Roman" w:cs="Arial"/>
          <w:color w:val="222222"/>
        </w:rPr>
        <w:t xml:space="preserve">ducators who have </w:t>
      </w:r>
      <w:r w:rsidRPr="006A4CBD">
        <w:rPr>
          <w:rFonts w:eastAsia="Times New Roman" w:cs="Arial"/>
          <w:color w:val="222222"/>
        </w:rPr>
        <w:t>taught</w:t>
      </w:r>
      <w:r w:rsidR="00370834" w:rsidRPr="006A4CBD">
        <w:rPr>
          <w:rFonts w:eastAsia="Times New Roman" w:cs="Arial"/>
          <w:color w:val="222222"/>
        </w:rPr>
        <w:t xml:space="preserve"> our students for more than 30 years never reach Nashville's annual median income.</w:t>
      </w:r>
    </w:p>
    <w:p w14:paraId="3DC201F2" w14:textId="56D17C40" w:rsidR="00552A0C" w:rsidRPr="006A4CBD" w:rsidRDefault="00552A0C" w:rsidP="00552A0C">
      <w:pPr>
        <w:rPr>
          <w:rFonts w:eastAsia="Times New Roman" w:cs="Arial"/>
          <w:color w:val="222222"/>
        </w:rPr>
      </w:pPr>
    </w:p>
    <w:p w14:paraId="3D988D33" w14:textId="03A02099" w:rsidR="00552A0C" w:rsidRPr="006A4CBD" w:rsidRDefault="00552A0C" w:rsidP="00552A0C">
      <w:pPr>
        <w:rPr>
          <w:rFonts w:eastAsia="Times New Roman" w:cs="Arial"/>
          <w:color w:val="222222"/>
        </w:rPr>
      </w:pPr>
      <w:r w:rsidRPr="006A4CBD">
        <w:rPr>
          <w:rFonts w:eastAsia="Times New Roman" w:cs="Arial"/>
          <w:color w:val="222222"/>
        </w:rPr>
        <w:t>While the district can and should do some things to increase teacher pay, it is also important that the state allocate additional funds to all districts so that local communities have the flexibility to increase pay and address living wage needs. Tennessee ranks 46 out of 50 states in terms of total education funding, and the state’s funding formula has only been fully funded a handful of times. It’s beyond time we examine how our schools are funded and increase the overall amount that we contribute to education.</w:t>
      </w:r>
    </w:p>
    <w:p w14:paraId="310F3991" w14:textId="30203B0E" w:rsidR="00552A0C" w:rsidRPr="006A4CBD" w:rsidRDefault="00552A0C" w:rsidP="00552A0C">
      <w:pPr>
        <w:rPr>
          <w:rFonts w:eastAsia="Times New Roman" w:cs="Arial"/>
          <w:color w:val="222222"/>
        </w:rPr>
      </w:pPr>
    </w:p>
    <w:p w14:paraId="5F865795" w14:textId="63F2A7A4" w:rsidR="00552A0C" w:rsidRPr="006A4CBD" w:rsidRDefault="00552A0C" w:rsidP="00552A0C">
      <w:pPr>
        <w:rPr>
          <w:rFonts w:eastAsia="Times New Roman" w:cs="Times New Roman"/>
        </w:rPr>
      </w:pPr>
      <w:r w:rsidRPr="006A4CBD">
        <w:rPr>
          <w:rFonts w:eastAsia="Times New Roman" w:cs="Arial"/>
          <w:color w:val="222222"/>
        </w:rPr>
        <w:t>If Tennesseans truly believe that public education is critical to a productive and prosperous state, then we need to invest in it appropriately and recognize teachers for the essential role they play.</w:t>
      </w:r>
    </w:p>
    <w:p w14:paraId="5C2FB4DB" w14:textId="77777777" w:rsidR="00370834" w:rsidRPr="006A4CBD" w:rsidRDefault="00370834" w:rsidP="00370834">
      <w:pPr>
        <w:shd w:val="clear" w:color="auto" w:fill="FFFFFF"/>
        <w:rPr>
          <w:rFonts w:eastAsia="Times New Roman" w:cs="Arial"/>
          <w:color w:val="222222"/>
        </w:rPr>
      </w:pPr>
    </w:p>
    <w:p w14:paraId="2D3A0CB4" w14:textId="5A6E1414" w:rsidR="00370834" w:rsidRPr="006A4CBD" w:rsidRDefault="00370834" w:rsidP="00370834">
      <w:pPr>
        <w:shd w:val="clear" w:color="auto" w:fill="FFFFFF"/>
        <w:rPr>
          <w:rFonts w:eastAsia="Times New Roman" w:cs="Arial"/>
          <w:color w:val="222222"/>
        </w:rPr>
      </w:pPr>
      <w:r w:rsidRPr="006A4CBD">
        <w:rPr>
          <w:rFonts w:eastAsia="Times New Roman" w:cs="Arial"/>
          <w:color w:val="222222"/>
        </w:rPr>
        <w:t xml:space="preserve">As we move into budget season, let's advocate for better </w:t>
      </w:r>
      <w:r w:rsidR="00552A0C" w:rsidRPr="006A4CBD">
        <w:rPr>
          <w:rFonts w:eastAsia="Times New Roman" w:cs="Arial"/>
          <w:color w:val="222222"/>
        </w:rPr>
        <w:t xml:space="preserve">funding in public education and increased </w:t>
      </w:r>
      <w:r w:rsidRPr="006A4CBD">
        <w:rPr>
          <w:rFonts w:eastAsia="Times New Roman" w:cs="Arial"/>
          <w:color w:val="222222"/>
        </w:rPr>
        <w:t>compensation for our teachers. The success of our community depends on it.</w:t>
      </w:r>
    </w:p>
    <w:p w14:paraId="53C491CD" w14:textId="77777777" w:rsidR="00E7216D" w:rsidRPr="006A4CBD" w:rsidRDefault="006A4CBD"/>
    <w:sectPr w:rsidR="00E7216D" w:rsidRPr="006A4CBD" w:rsidSect="008F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E2BB5"/>
    <w:multiLevelType w:val="hybridMultilevel"/>
    <w:tmpl w:val="0AF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D5842"/>
    <w:multiLevelType w:val="hybridMultilevel"/>
    <w:tmpl w:val="6EE0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34"/>
    <w:rsid w:val="00197A29"/>
    <w:rsid w:val="00370834"/>
    <w:rsid w:val="00552A0C"/>
    <w:rsid w:val="00677866"/>
    <w:rsid w:val="006A4CBD"/>
    <w:rsid w:val="008F441D"/>
    <w:rsid w:val="00F57463"/>
    <w:rsid w:val="00F8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21A5"/>
  <w15:chartTrackingRefBased/>
  <w15:docId w15:val="{79C68F4B-4B9B-C544-930E-9B373FC3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462832">
      <w:bodyDiv w:val="1"/>
      <w:marLeft w:val="0"/>
      <w:marRight w:val="0"/>
      <w:marTop w:val="0"/>
      <w:marBottom w:val="0"/>
      <w:divBdr>
        <w:top w:val="none" w:sz="0" w:space="0" w:color="auto"/>
        <w:left w:val="none" w:sz="0" w:space="0" w:color="auto"/>
        <w:bottom w:val="none" w:sz="0" w:space="0" w:color="auto"/>
        <w:right w:val="none" w:sz="0" w:space="0" w:color="auto"/>
      </w:divBdr>
      <w:divsChild>
        <w:div w:id="250820197">
          <w:marLeft w:val="0"/>
          <w:marRight w:val="0"/>
          <w:marTop w:val="0"/>
          <w:marBottom w:val="0"/>
          <w:divBdr>
            <w:top w:val="none" w:sz="0" w:space="0" w:color="auto"/>
            <w:left w:val="none" w:sz="0" w:space="0" w:color="auto"/>
            <w:bottom w:val="none" w:sz="0" w:space="0" w:color="auto"/>
            <w:right w:val="none" w:sz="0" w:space="0" w:color="auto"/>
          </w:divBdr>
        </w:div>
        <w:div w:id="1877698326">
          <w:marLeft w:val="0"/>
          <w:marRight w:val="0"/>
          <w:marTop w:val="0"/>
          <w:marBottom w:val="0"/>
          <w:divBdr>
            <w:top w:val="none" w:sz="0" w:space="0" w:color="auto"/>
            <w:left w:val="none" w:sz="0" w:space="0" w:color="auto"/>
            <w:bottom w:val="none" w:sz="0" w:space="0" w:color="auto"/>
            <w:right w:val="none" w:sz="0" w:space="0" w:color="auto"/>
          </w:divBdr>
          <w:divsChild>
            <w:div w:id="1651204121">
              <w:marLeft w:val="0"/>
              <w:marRight w:val="0"/>
              <w:marTop w:val="0"/>
              <w:marBottom w:val="0"/>
              <w:divBdr>
                <w:top w:val="none" w:sz="0" w:space="0" w:color="auto"/>
                <w:left w:val="none" w:sz="0" w:space="0" w:color="auto"/>
                <w:bottom w:val="none" w:sz="0" w:space="0" w:color="auto"/>
                <w:right w:val="none" w:sz="0" w:space="0" w:color="auto"/>
              </w:divBdr>
            </w:div>
            <w:div w:id="958756187">
              <w:marLeft w:val="0"/>
              <w:marRight w:val="0"/>
              <w:marTop w:val="0"/>
              <w:marBottom w:val="0"/>
              <w:divBdr>
                <w:top w:val="none" w:sz="0" w:space="0" w:color="auto"/>
                <w:left w:val="none" w:sz="0" w:space="0" w:color="auto"/>
                <w:bottom w:val="none" w:sz="0" w:space="0" w:color="auto"/>
                <w:right w:val="none" w:sz="0" w:space="0" w:color="auto"/>
              </w:divBdr>
            </w:div>
            <w:div w:id="1381174319">
              <w:marLeft w:val="0"/>
              <w:marRight w:val="0"/>
              <w:marTop w:val="0"/>
              <w:marBottom w:val="0"/>
              <w:divBdr>
                <w:top w:val="none" w:sz="0" w:space="0" w:color="auto"/>
                <w:left w:val="none" w:sz="0" w:space="0" w:color="auto"/>
                <w:bottom w:val="none" w:sz="0" w:space="0" w:color="auto"/>
                <w:right w:val="none" w:sz="0" w:space="0" w:color="auto"/>
              </w:divBdr>
            </w:div>
            <w:div w:id="96095791">
              <w:marLeft w:val="0"/>
              <w:marRight w:val="0"/>
              <w:marTop w:val="0"/>
              <w:marBottom w:val="0"/>
              <w:divBdr>
                <w:top w:val="none" w:sz="0" w:space="0" w:color="auto"/>
                <w:left w:val="none" w:sz="0" w:space="0" w:color="auto"/>
                <w:bottom w:val="none" w:sz="0" w:space="0" w:color="auto"/>
                <w:right w:val="none" w:sz="0" w:space="0" w:color="auto"/>
              </w:divBdr>
            </w:div>
            <w:div w:id="1924682419">
              <w:marLeft w:val="0"/>
              <w:marRight w:val="0"/>
              <w:marTop w:val="0"/>
              <w:marBottom w:val="0"/>
              <w:divBdr>
                <w:top w:val="none" w:sz="0" w:space="0" w:color="auto"/>
                <w:left w:val="none" w:sz="0" w:space="0" w:color="auto"/>
                <w:bottom w:val="none" w:sz="0" w:space="0" w:color="auto"/>
                <w:right w:val="none" w:sz="0" w:space="0" w:color="auto"/>
              </w:divBdr>
            </w:div>
            <w:div w:id="12876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Cour</cp:lastModifiedBy>
  <cp:revision>4</cp:revision>
  <dcterms:created xsi:type="dcterms:W3CDTF">2020-12-10T16:27:00Z</dcterms:created>
  <dcterms:modified xsi:type="dcterms:W3CDTF">2020-12-10T16:33:00Z</dcterms:modified>
</cp:coreProperties>
</file>