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87E4" w14:textId="2F4DC72B" w:rsidR="00D27189" w:rsidRPr="00C877AD" w:rsidRDefault="00923A63" w:rsidP="00D27189">
      <w:pPr>
        <w:rPr>
          <w:rFonts w:asciiTheme="majorHAnsi" w:eastAsia="Times New Roman" w:hAnsiTheme="majorHAnsi" w:cstheme="minorHAnsi"/>
          <w:b/>
          <w:bCs/>
          <w:color w:val="000000"/>
          <w:sz w:val="40"/>
          <w:szCs w:val="40"/>
        </w:rPr>
      </w:pPr>
      <w:r w:rsidRPr="00C877AD">
        <w:rPr>
          <w:rFonts w:asciiTheme="majorHAnsi" w:eastAsia="Times New Roman" w:hAnsiTheme="majorHAnsi" w:cs="Times New Roman"/>
          <w:b/>
          <w:bCs/>
          <w:i/>
          <w:iCs/>
          <w:noProof/>
          <w:color w:val="3B3837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FD501" wp14:editId="36C8B9C8">
                <wp:simplePos x="0" y="0"/>
                <wp:positionH relativeFrom="column">
                  <wp:posOffset>3304540</wp:posOffset>
                </wp:positionH>
                <wp:positionV relativeFrom="paragraph">
                  <wp:posOffset>52273</wp:posOffset>
                </wp:positionV>
                <wp:extent cx="2850515" cy="2534920"/>
                <wp:effectExtent l="0" t="0" r="0" b="50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515" cy="2534920"/>
                        </a:xfrm>
                        <a:prstGeom prst="rect">
                          <a:avLst/>
                        </a:prstGeom>
                        <a:solidFill>
                          <a:srgbClr val="05848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8CEE72" w14:textId="77777777" w:rsidR="00342521" w:rsidRPr="00F91098" w:rsidRDefault="00342521" w:rsidP="00D27189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F9109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Step 1:</w:t>
                            </w:r>
                            <w:r w:rsidRPr="00F91098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 Identify and clearly communicate expectations for principals and executive directors, specifically as it relates to building leadership capacity</w:t>
                            </w:r>
                          </w:p>
                          <w:p w14:paraId="44A44A0E" w14:textId="77777777" w:rsidR="00342521" w:rsidRPr="00F91098" w:rsidRDefault="00342521" w:rsidP="00D27189">
                            <w:pPr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</w:rPr>
                            </w:pPr>
                          </w:p>
                          <w:p w14:paraId="6DB9CF3A" w14:textId="77777777" w:rsidR="00342521" w:rsidRPr="00F91098" w:rsidRDefault="00342521" w:rsidP="00D27189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F9109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Step 2:</w:t>
                            </w:r>
                            <w:r w:rsidRPr="00F91098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 Align expectations to leadership framework and align to evaluation tools</w:t>
                            </w:r>
                          </w:p>
                          <w:p w14:paraId="0C4FE39A" w14:textId="77777777" w:rsidR="00342521" w:rsidRPr="00F91098" w:rsidRDefault="00342521" w:rsidP="00D27189">
                            <w:pPr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</w:rPr>
                            </w:pPr>
                          </w:p>
                          <w:p w14:paraId="6FDB446A" w14:textId="77777777" w:rsidR="00342521" w:rsidRPr="00F91098" w:rsidRDefault="00342521" w:rsidP="00D27189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F9109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Step 3:</w:t>
                            </w:r>
                            <w:r w:rsidRPr="00F91098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 Use leadership framework to drive professional learning content</w:t>
                            </w:r>
                          </w:p>
                          <w:p w14:paraId="49DC7C8F" w14:textId="77777777" w:rsidR="00342521" w:rsidRPr="00F91098" w:rsidRDefault="00342521" w:rsidP="00D27189">
                            <w:pPr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</w:rPr>
                            </w:pPr>
                          </w:p>
                          <w:p w14:paraId="2AA36313" w14:textId="77777777" w:rsidR="00342521" w:rsidRPr="00F91098" w:rsidRDefault="00342521" w:rsidP="00D27189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F9109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Step 4:</w:t>
                            </w:r>
                            <w:r w:rsidRPr="00F91098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 Employ case studies and problems of practice to maximize impact</w:t>
                            </w:r>
                          </w:p>
                          <w:p w14:paraId="591CA3AC" w14:textId="77777777" w:rsidR="00342521" w:rsidRPr="00F91098" w:rsidRDefault="00342521" w:rsidP="00D27189">
                            <w:pPr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</w:rPr>
                            </w:pPr>
                          </w:p>
                          <w:p w14:paraId="3ABFDA2C" w14:textId="77777777" w:rsidR="00342521" w:rsidRPr="00F91098" w:rsidRDefault="00342521" w:rsidP="00D27189">
                            <w:pPr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</w:rPr>
                            </w:pPr>
                          </w:p>
                          <w:p w14:paraId="6D2197E8" w14:textId="77777777" w:rsidR="00342521" w:rsidRPr="00F91098" w:rsidRDefault="00342521" w:rsidP="00D27189">
                            <w:pPr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</w:rPr>
                            </w:pPr>
                          </w:p>
                          <w:p w14:paraId="3CCD9BE3" w14:textId="77777777" w:rsidR="00342521" w:rsidRPr="00F91098" w:rsidRDefault="00342521" w:rsidP="00D27189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FD5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pt;margin-top:4.1pt;width:224.45pt;height:1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" fillcolor="#058487" stroked="f" strokeweight=".5pt">
                <v:textbox>
                  <w:txbxContent>
                    <w:p w14:paraId="078CEE72" w14:textId="77777777" w:rsidR="00342521" w:rsidRPr="00F91098" w:rsidRDefault="00342521" w:rsidP="00D27189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 w:rsidRPr="00F91098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u w:val="single"/>
                        </w:rPr>
                        <w:t>Step 1:</w:t>
                      </w:r>
                      <w:r w:rsidRPr="00F91098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 Identify and clearly communicate expectations for principals and executive directors, specifically as it relates to building leadership capacity</w:t>
                      </w:r>
                    </w:p>
                    <w:p w14:paraId="44A44A0E" w14:textId="77777777" w:rsidR="00342521" w:rsidRPr="00F91098" w:rsidRDefault="00342521" w:rsidP="00D27189">
                      <w:pPr>
                        <w:rPr>
                          <w:rFonts w:asciiTheme="majorHAnsi" w:eastAsia="Times New Roman" w:hAnsiTheme="majorHAnsi" w:cstheme="majorHAnsi"/>
                          <w:color w:val="FFFFFF" w:themeColor="background1"/>
                        </w:rPr>
                      </w:pPr>
                    </w:p>
                    <w:p w14:paraId="6DB9CF3A" w14:textId="77777777" w:rsidR="00342521" w:rsidRPr="00F91098" w:rsidRDefault="00342521" w:rsidP="00D27189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 w:rsidRPr="00F91098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u w:val="single"/>
                        </w:rPr>
                        <w:t>Step 2:</w:t>
                      </w:r>
                      <w:r w:rsidRPr="00F91098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 Align expectations to leadership framework and align to evaluation tools</w:t>
                      </w:r>
                    </w:p>
                    <w:p w14:paraId="0C4FE39A" w14:textId="77777777" w:rsidR="00342521" w:rsidRPr="00F91098" w:rsidRDefault="00342521" w:rsidP="00D27189">
                      <w:pPr>
                        <w:rPr>
                          <w:rFonts w:asciiTheme="majorHAnsi" w:eastAsia="Times New Roman" w:hAnsiTheme="majorHAnsi" w:cstheme="majorHAnsi"/>
                          <w:color w:val="FFFFFF" w:themeColor="background1"/>
                        </w:rPr>
                      </w:pPr>
                    </w:p>
                    <w:p w14:paraId="6FDB446A" w14:textId="77777777" w:rsidR="00342521" w:rsidRPr="00F91098" w:rsidRDefault="00342521" w:rsidP="00D27189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 w:rsidRPr="00F91098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u w:val="single"/>
                        </w:rPr>
                        <w:t>Step 3:</w:t>
                      </w:r>
                      <w:r w:rsidRPr="00F91098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 Use leadership framework to drive professional learning content</w:t>
                      </w:r>
                    </w:p>
                    <w:p w14:paraId="49DC7C8F" w14:textId="77777777" w:rsidR="00342521" w:rsidRPr="00F91098" w:rsidRDefault="00342521" w:rsidP="00D27189">
                      <w:pPr>
                        <w:rPr>
                          <w:rFonts w:asciiTheme="majorHAnsi" w:eastAsia="Times New Roman" w:hAnsiTheme="majorHAnsi" w:cstheme="majorHAnsi"/>
                          <w:color w:val="FFFFFF" w:themeColor="background1"/>
                        </w:rPr>
                      </w:pPr>
                    </w:p>
                    <w:p w14:paraId="2AA36313" w14:textId="77777777" w:rsidR="00342521" w:rsidRPr="00F91098" w:rsidRDefault="00342521" w:rsidP="00D27189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 w:rsidRPr="00F91098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u w:val="single"/>
                        </w:rPr>
                        <w:t>Step 4:</w:t>
                      </w:r>
                      <w:r w:rsidRPr="00F91098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 Employ case studies and problems of practice to maximize impact</w:t>
                      </w:r>
                    </w:p>
                    <w:p w14:paraId="591CA3AC" w14:textId="77777777" w:rsidR="00342521" w:rsidRPr="00F91098" w:rsidRDefault="00342521" w:rsidP="00D27189">
                      <w:pPr>
                        <w:rPr>
                          <w:rFonts w:asciiTheme="majorHAnsi" w:eastAsia="Times New Roman" w:hAnsiTheme="majorHAnsi" w:cstheme="majorHAnsi"/>
                          <w:color w:val="FFFFFF" w:themeColor="background1"/>
                        </w:rPr>
                      </w:pPr>
                    </w:p>
                    <w:p w14:paraId="3ABFDA2C" w14:textId="77777777" w:rsidR="00342521" w:rsidRPr="00F91098" w:rsidRDefault="00342521" w:rsidP="00D27189">
                      <w:pPr>
                        <w:rPr>
                          <w:rFonts w:asciiTheme="majorHAnsi" w:eastAsia="Times New Roman" w:hAnsiTheme="majorHAnsi" w:cstheme="majorHAnsi"/>
                          <w:color w:val="FFFFFF" w:themeColor="background1"/>
                        </w:rPr>
                      </w:pPr>
                    </w:p>
                    <w:p w14:paraId="6D2197E8" w14:textId="77777777" w:rsidR="00342521" w:rsidRPr="00F91098" w:rsidRDefault="00342521" w:rsidP="00D27189">
                      <w:pPr>
                        <w:rPr>
                          <w:rFonts w:asciiTheme="majorHAnsi" w:eastAsia="Times New Roman" w:hAnsiTheme="majorHAnsi" w:cstheme="majorHAnsi"/>
                          <w:color w:val="FFFFFF" w:themeColor="background1"/>
                        </w:rPr>
                      </w:pPr>
                    </w:p>
                    <w:p w14:paraId="3CCD9BE3" w14:textId="77777777" w:rsidR="00342521" w:rsidRPr="00F91098" w:rsidRDefault="00342521" w:rsidP="00D27189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7189">
        <w:rPr>
          <w:rFonts w:asciiTheme="majorHAnsi" w:eastAsia="Times New Roman" w:hAnsiTheme="majorHAnsi" w:cstheme="minorHAnsi"/>
          <w:b/>
          <w:bCs/>
          <w:color w:val="000000"/>
          <w:sz w:val="40"/>
          <w:szCs w:val="40"/>
        </w:rPr>
        <w:t>Develop Executive Directors’ and Principals’ Skills in Using the Leadership Framework</w:t>
      </w:r>
    </w:p>
    <w:p w14:paraId="23CEFF7C" w14:textId="4A580F3F" w:rsidR="00D27189" w:rsidRPr="00C877AD" w:rsidRDefault="00D27189" w:rsidP="00D27189">
      <w:pPr>
        <w:rPr>
          <w:rFonts w:asciiTheme="majorHAnsi" w:eastAsia="Times New Roman" w:hAnsiTheme="majorHAnsi" w:cs="Times New Roman"/>
        </w:rPr>
      </w:pPr>
    </w:p>
    <w:p w14:paraId="572C00BA" w14:textId="77777777" w:rsidR="00D27189" w:rsidRPr="00282446" w:rsidRDefault="00D27189" w:rsidP="00D27189">
      <w:pPr>
        <w:rPr>
          <w:rFonts w:asciiTheme="majorHAnsi" w:eastAsia="Times New Roman" w:hAnsiTheme="majorHAnsi" w:cstheme="minorHAnsi"/>
          <w:b/>
          <w:bCs/>
          <w:i/>
          <w:iCs/>
          <w:sz w:val="28"/>
          <w:szCs w:val="28"/>
        </w:rPr>
      </w:pPr>
      <w:r w:rsidRPr="00282446">
        <w:rPr>
          <w:rFonts w:asciiTheme="majorHAnsi" w:eastAsia="Times New Roman" w:hAnsiTheme="majorHAnsi" w:cstheme="minorHAnsi"/>
          <w:b/>
          <w:bCs/>
          <w:i/>
          <w:iCs/>
          <w:color w:val="3B3837" w:themeColor="text2"/>
          <w:sz w:val="28"/>
          <w:szCs w:val="28"/>
        </w:rPr>
        <w:t>What is the goal?</w:t>
      </w:r>
    </w:p>
    <w:p w14:paraId="4E24C0C0" w14:textId="02EC9AA5" w:rsidR="00D27189" w:rsidRPr="003F2E7A" w:rsidRDefault="009D554A" w:rsidP="00D27189">
      <w:pPr>
        <w:rPr>
          <w:rFonts w:ascii="Calibri" w:hAnsi="Calibri"/>
        </w:rPr>
      </w:pPr>
      <w:r w:rsidRPr="003F2E7A">
        <w:rPr>
          <w:rFonts w:ascii="Calibri" w:hAnsi="Calibri"/>
        </w:rPr>
        <w:t xml:space="preserve">The </w:t>
      </w:r>
      <w:r w:rsidR="00282446">
        <w:rPr>
          <w:rFonts w:ascii="Calibri" w:hAnsi="Calibri"/>
        </w:rPr>
        <w:t xml:space="preserve">goal of developing executive directors’ and principals’ skills in using the framework is to ensure the framework is implemented and used with fidelity and success by increasing </w:t>
      </w:r>
      <w:r w:rsidR="00D27189" w:rsidRPr="003F2E7A">
        <w:rPr>
          <w:rFonts w:ascii="Calibri" w:hAnsi="Calibri"/>
        </w:rPr>
        <w:t>the</w:t>
      </w:r>
      <w:r w:rsidR="00282446">
        <w:rPr>
          <w:rFonts w:ascii="Calibri" w:hAnsi="Calibri"/>
        </w:rPr>
        <w:t>ir</w:t>
      </w:r>
      <w:r w:rsidR="00D27189" w:rsidRPr="003F2E7A">
        <w:rPr>
          <w:rFonts w:ascii="Calibri" w:hAnsi="Calibri"/>
        </w:rPr>
        <w:t xml:space="preserve"> capacity to develop the leadership key behaviors in their direct reports.</w:t>
      </w:r>
    </w:p>
    <w:p w14:paraId="73037624" w14:textId="77777777" w:rsidR="00D27189" w:rsidRPr="003F2E7A" w:rsidRDefault="00D27189" w:rsidP="00D27189">
      <w:pPr>
        <w:rPr>
          <w:rFonts w:ascii="Calibri" w:eastAsia="Times New Roman" w:hAnsi="Calibri" w:cstheme="minorHAnsi"/>
        </w:rPr>
      </w:pPr>
    </w:p>
    <w:p w14:paraId="0E80969A" w14:textId="329EDBBD" w:rsidR="00D27189" w:rsidRPr="00282446" w:rsidRDefault="00D27189" w:rsidP="00D27189">
      <w:pPr>
        <w:rPr>
          <w:rFonts w:ascii="Calibri" w:eastAsia="Times New Roman" w:hAnsi="Calibri" w:cstheme="minorHAnsi"/>
          <w:b/>
          <w:bCs/>
          <w:i/>
          <w:iCs/>
          <w:color w:val="3B3837" w:themeColor="text2"/>
          <w:sz w:val="28"/>
          <w:szCs w:val="28"/>
        </w:rPr>
      </w:pPr>
      <w:r w:rsidRPr="00282446">
        <w:rPr>
          <w:rFonts w:ascii="Calibri" w:eastAsia="Times New Roman" w:hAnsi="Calibri" w:cstheme="minorHAnsi"/>
          <w:b/>
          <w:bCs/>
          <w:i/>
          <w:iCs/>
          <w:color w:val="3B3837" w:themeColor="text2"/>
          <w:sz w:val="28"/>
          <w:szCs w:val="28"/>
        </w:rPr>
        <w:t>Why is it important?</w:t>
      </w:r>
    </w:p>
    <w:p w14:paraId="7F0C05EE" w14:textId="6F00B88E" w:rsidR="009A238B" w:rsidRPr="00923A63" w:rsidRDefault="00D27189" w:rsidP="00D27189">
      <w:pPr>
        <w:rPr>
          <w:rFonts w:ascii="Calibri" w:hAnsi="Calibri"/>
        </w:rPr>
      </w:pPr>
      <w:r w:rsidRPr="003F2E7A">
        <w:rPr>
          <w:rFonts w:ascii="Calibri" w:hAnsi="Calibri"/>
        </w:rPr>
        <w:t xml:space="preserve">Principals and Executive </w:t>
      </w:r>
      <w:r w:rsidR="009D554A" w:rsidRPr="003F2E7A">
        <w:rPr>
          <w:rFonts w:ascii="Calibri" w:hAnsi="Calibri"/>
        </w:rPr>
        <w:t>Directors are best positioned</w:t>
      </w:r>
      <w:r w:rsidRPr="003F2E7A">
        <w:rPr>
          <w:rFonts w:ascii="Calibri" w:hAnsi="Calibri"/>
        </w:rPr>
        <w:t xml:space="preserve"> to be lead implementers of the</w:t>
      </w:r>
      <w:r w:rsidR="00B20314">
        <w:rPr>
          <w:rFonts w:ascii="Calibri" w:hAnsi="Calibri"/>
        </w:rPr>
        <w:t xml:space="preserve"> </w:t>
      </w:r>
      <w:r w:rsidRPr="003F2E7A">
        <w:rPr>
          <w:rFonts w:ascii="Calibri" w:hAnsi="Calibri"/>
        </w:rPr>
        <w:t>leadership framework.</w:t>
      </w:r>
      <w:r w:rsidR="00B20314">
        <w:rPr>
          <w:rFonts w:ascii="Calibri" w:hAnsi="Calibri"/>
        </w:rPr>
        <w:t xml:space="preserve"> </w:t>
      </w:r>
      <w:r w:rsidRPr="003F2E7A">
        <w:rPr>
          <w:rFonts w:ascii="Calibri" w:hAnsi="Calibri"/>
        </w:rPr>
        <w:t>Developing their capacity</w:t>
      </w:r>
      <w:r w:rsidR="00282446">
        <w:rPr>
          <w:rFonts w:ascii="Calibri" w:hAnsi="Calibri"/>
        </w:rPr>
        <w:t xml:space="preserve"> </w:t>
      </w:r>
      <w:r w:rsidRPr="003F2E7A">
        <w:rPr>
          <w:rFonts w:ascii="Calibri" w:hAnsi="Calibri"/>
        </w:rPr>
        <w:t>will promote common behaviors and high</w:t>
      </w:r>
      <w:r w:rsidR="00B20314">
        <w:rPr>
          <w:rFonts w:ascii="Calibri" w:hAnsi="Calibri"/>
        </w:rPr>
        <w:t xml:space="preserve"> </w:t>
      </w:r>
      <w:r w:rsidRPr="003F2E7A">
        <w:rPr>
          <w:rFonts w:ascii="Calibri" w:hAnsi="Calibri"/>
        </w:rPr>
        <w:t xml:space="preserve">value actions by leaders district-wide. </w:t>
      </w:r>
    </w:p>
    <w:p w14:paraId="44D952EA" w14:textId="77777777" w:rsidR="00D27189" w:rsidRPr="00C877AD" w:rsidRDefault="00D27189" w:rsidP="00D27189">
      <w:pPr>
        <w:textAlignment w:val="baseline"/>
        <w:rPr>
          <w:rFonts w:asciiTheme="majorHAnsi" w:eastAsia="Times New Roman" w:hAnsiTheme="majorHAnsi" w:cs="Arial"/>
          <w:color w:val="000000"/>
        </w:rPr>
      </w:pPr>
    </w:p>
    <w:tbl>
      <w:tblPr>
        <w:tblStyle w:val="GridTable4-Accent6"/>
        <w:tblW w:w="10080" w:type="dxa"/>
        <w:jc w:val="center"/>
        <w:tblLook w:val="04A0" w:firstRow="1" w:lastRow="0" w:firstColumn="1" w:lastColumn="0" w:noHBand="0" w:noVBand="1"/>
      </w:tblPr>
      <w:tblGrid>
        <w:gridCol w:w="2970"/>
        <w:gridCol w:w="4500"/>
        <w:gridCol w:w="2610"/>
      </w:tblGrid>
      <w:tr w:rsidR="00D27189" w:rsidRPr="00F91098" w14:paraId="2677E212" w14:textId="77777777" w:rsidTr="000C4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04EB3B9" w14:textId="77777777" w:rsidR="00D27189" w:rsidRPr="00F91098" w:rsidRDefault="00D27189" w:rsidP="00D2718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r w:rsidRPr="00F91098">
              <w:rPr>
                <w:rFonts w:asciiTheme="majorHAnsi" w:eastAsia="Times New Roman" w:hAnsiTheme="majorHAnsi" w:cstheme="majorHAnsi"/>
                <w:color w:val="000000"/>
              </w:rPr>
              <w:t>Steps</w:t>
            </w:r>
          </w:p>
        </w:tc>
        <w:tc>
          <w:tcPr>
            <w:tcW w:w="4500" w:type="dxa"/>
          </w:tcPr>
          <w:p w14:paraId="4651A7E8" w14:textId="77777777" w:rsidR="00D27189" w:rsidRPr="00F91098" w:rsidRDefault="00D27189" w:rsidP="00D27189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F91098">
              <w:rPr>
                <w:rFonts w:asciiTheme="majorHAnsi" w:eastAsia="Times New Roman" w:hAnsiTheme="majorHAnsi" w:cstheme="majorHAnsi"/>
                <w:color w:val="000000"/>
              </w:rPr>
              <w:t>Guiding Questions</w:t>
            </w:r>
          </w:p>
        </w:tc>
        <w:tc>
          <w:tcPr>
            <w:tcW w:w="2610" w:type="dxa"/>
          </w:tcPr>
          <w:p w14:paraId="45A3581B" w14:textId="77777777" w:rsidR="00D27189" w:rsidRPr="00F91098" w:rsidRDefault="00D27189" w:rsidP="00D27189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</w:rPr>
            </w:pPr>
            <w:r w:rsidRPr="00F91098">
              <w:rPr>
                <w:rFonts w:asciiTheme="majorHAnsi" w:eastAsia="Times New Roman" w:hAnsiTheme="majorHAnsi" w:cstheme="majorHAnsi"/>
                <w:color w:val="000000"/>
              </w:rPr>
              <w:t>Resources</w:t>
            </w:r>
          </w:p>
        </w:tc>
      </w:tr>
      <w:tr w:rsidR="00D27189" w:rsidRPr="00F91098" w14:paraId="1EAA9650" w14:textId="77777777" w:rsidTr="000C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0289358" w14:textId="1767106F" w:rsidR="00D27189" w:rsidRPr="00F91098" w:rsidRDefault="00D27189" w:rsidP="00F91098">
            <w:pPr>
              <w:pStyle w:val="ListParagraph"/>
              <w:numPr>
                <w:ilvl w:val="0"/>
                <w:numId w:val="3"/>
              </w:numPr>
              <w:ind w:left="335"/>
              <w:textAlignment w:val="baseline"/>
              <w:rPr>
                <w:rFonts w:asciiTheme="majorHAnsi" w:eastAsia="Times New Roman" w:hAnsiTheme="majorHAnsi" w:cstheme="majorHAnsi"/>
                <w:color w:val="000000"/>
              </w:rPr>
            </w:pPr>
            <w:bookmarkStart w:id="0" w:name="Step1" w:colFirst="0" w:colLast="0"/>
            <w:r w:rsidRPr="00F91098">
              <w:rPr>
                <w:rFonts w:asciiTheme="majorHAnsi" w:hAnsiTheme="majorHAnsi" w:cstheme="majorHAnsi"/>
              </w:rPr>
              <w:t>Identify and clearly communicate expectations for principals and executive directors, specifically as it relates to building leadership capacity</w:t>
            </w:r>
            <w:r w:rsidRPr="00F91098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</w:p>
        </w:tc>
        <w:tc>
          <w:tcPr>
            <w:tcW w:w="4500" w:type="dxa"/>
          </w:tcPr>
          <w:p w14:paraId="0FA989C3" w14:textId="77777777" w:rsidR="00D27189" w:rsidRPr="00F91098" w:rsidRDefault="009D554A" w:rsidP="00D27189">
            <w:pPr>
              <w:pStyle w:val="ListParagraph"/>
              <w:numPr>
                <w:ilvl w:val="0"/>
                <w:numId w:val="1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F9109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How will training for building leadership capacity be structured? </w:t>
            </w:r>
          </w:p>
          <w:p w14:paraId="7616BBCD" w14:textId="77777777" w:rsidR="009D554A" w:rsidRPr="00F91098" w:rsidRDefault="00F10FAD" w:rsidP="00D27189">
            <w:pPr>
              <w:pStyle w:val="ListParagraph"/>
              <w:numPr>
                <w:ilvl w:val="0"/>
                <w:numId w:val="1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F9109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How will coaching and feedback expectations change? </w:t>
            </w:r>
          </w:p>
          <w:p w14:paraId="612FAFFE" w14:textId="77777777" w:rsidR="00F10FAD" w:rsidRPr="00F91098" w:rsidRDefault="00AB5CE1" w:rsidP="00D27189">
            <w:pPr>
              <w:pStyle w:val="ListParagraph"/>
              <w:numPr>
                <w:ilvl w:val="0"/>
                <w:numId w:val="1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F9109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How can principals, executive directors, and district leaders calibrate on the definition of building leadership capacity </w:t>
            </w:r>
          </w:p>
        </w:tc>
        <w:tc>
          <w:tcPr>
            <w:tcW w:w="2610" w:type="dxa"/>
          </w:tcPr>
          <w:p w14:paraId="0978C826" w14:textId="7B1A270C" w:rsidR="00D27189" w:rsidRPr="003F2E7A" w:rsidRDefault="000C4102" w:rsidP="00D2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1B4E63" w:themeColor="accent2"/>
                <w:sz w:val="22"/>
                <w:szCs w:val="22"/>
              </w:rPr>
            </w:pPr>
            <w:hyperlink r:id="rId5" w:history="1">
              <w:r w:rsidR="00646D94" w:rsidRPr="003F2E7A">
                <w:rPr>
                  <w:rStyle w:val="Hyperlink"/>
                  <w:rFonts w:asciiTheme="majorHAnsi" w:eastAsia="Times New Roman" w:hAnsiTheme="majorHAnsi" w:cstheme="majorHAnsi"/>
                  <w:color w:val="1B4E63" w:themeColor="accent2"/>
                  <w:sz w:val="22"/>
                  <w:szCs w:val="22"/>
                </w:rPr>
                <w:t>Trends in Principal Supervi</w:t>
              </w:r>
              <w:r w:rsidR="00646D94" w:rsidRPr="003F2E7A">
                <w:rPr>
                  <w:rStyle w:val="Hyperlink"/>
                  <w:rFonts w:asciiTheme="majorHAnsi" w:eastAsia="Times New Roman" w:hAnsiTheme="majorHAnsi" w:cstheme="majorHAnsi"/>
                  <w:color w:val="1B4E63" w:themeColor="accent2"/>
                  <w:sz w:val="22"/>
                  <w:szCs w:val="22"/>
                </w:rPr>
                <w:t>s</w:t>
              </w:r>
              <w:r w:rsidR="00646D94" w:rsidRPr="003F2E7A">
                <w:rPr>
                  <w:rStyle w:val="Hyperlink"/>
                  <w:rFonts w:asciiTheme="majorHAnsi" w:eastAsia="Times New Roman" w:hAnsiTheme="majorHAnsi" w:cstheme="majorHAnsi"/>
                  <w:color w:val="1B4E63" w:themeColor="accent2"/>
                  <w:sz w:val="22"/>
                  <w:szCs w:val="22"/>
                </w:rPr>
                <w:t>o</w:t>
              </w:r>
              <w:r w:rsidR="00646D94" w:rsidRPr="003F2E7A">
                <w:rPr>
                  <w:rStyle w:val="Hyperlink"/>
                  <w:rFonts w:asciiTheme="majorHAnsi" w:eastAsia="Times New Roman" w:hAnsiTheme="majorHAnsi" w:cstheme="majorHAnsi"/>
                  <w:color w:val="1B4E63" w:themeColor="accent2"/>
                  <w:sz w:val="22"/>
                  <w:szCs w:val="22"/>
                </w:rPr>
                <w:t>r Leadership and Support</w:t>
              </w:r>
            </w:hyperlink>
            <w:r w:rsidR="00646D94" w:rsidRPr="003F2E7A">
              <w:rPr>
                <w:rFonts w:asciiTheme="majorHAnsi" w:eastAsia="Times New Roman" w:hAnsiTheme="majorHAnsi" w:cstheme="majorHAnsi"/>
                <w:color w:val="1B4E63" w:themeColor="accent2"/>
                <w:sz w:val="22"/>
                <w:szCs w:val="22"/>
              </w:rPr>
              <w:t xml:space="preserve"> </w:t>
            </w:r>
          </w:p>
          <w:p w14:paraId="79A30689" w14:textId="77777777" w:rsidR="008C32AE" w:rsidRPr="003F2E7A" w:rsidRDefault="008C32AE" w:rsidP="00D2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1B4E63" w:themeColor="accent2"/>
                <w:sz w:val="22"/>
                <w:szCs w:val="22"/>
              </w:rPr>
            </w:pPr>
          </w:p>
          <w:p w14:paraId="7E3EA077" w14:textId="263DB563" w:rsidR="008C32AE" w:rsidRPr="003F2E7A" w:rsidRDefault="000C4102" w:rsidP="008C32A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1B4E63" w:themeColor="accent2"/>
                <w:sz w:val="22"/>
                <w:szCs w:val="22"/>
              </w:rPr>
            </w:pPr>
            <w:hyperlink r:id="rId6" w:history="1">
              <w:r w:rsidR="008C32AE" w:rsidRPr="003F2E7A">
                <w:rPr>
                  <w:rStyle w:val="Hyperlink"/>
                  <w:rFonts w:asciiTheme="majorHAnsi" w:eastAsia="Times New Roman" w:hAnsiTheme="majorHAnsi" w:cstheme="majorHAnsi"/>
                  <w:color w:val="1B4E63" w:themeColor="accent2"/>
                  <w:sz w:val="22"/>
                  <w:szCs w:val="22"/>
                </w:rPr>
                <w:t>A New Rol</w:t>
              </w:r>
              <w:r w:rsidR="008C32AE" w:rsidRPr="003F2E7A">
                <w:rPr>
                  <w:rStyle w:val="Hyperlink"/>
                  <w:rFonts w:asciiTheme="majorHAnsi" w:eastAsia="Times New Roman" w:hAnsiTheme="majorHAnsi" w:cstheme="majorHAnsi"/>
                  <w:color w:val="1B4E63" w:themeColor="accent2"/>
                  <w:sz w:val="22"/>
                  <w:szCs w:val="22"/>
                </w:rPr>
                <w:t>e</w:t>
              </w:r>
              <w:r w:rsidR="008C32AE" w:rsidRPr="003F2E7A">
                <w:rPr>
                  <w:rStyle w:val="Hyperlink"/>
                  <w:rFonts w:asciiTheme="majorHAnsi" w:eastAsia="Times New Roman" w:hAnsiTheme="majorHAnsi" w:cstheme="majorHAnsi"/>
                  <w:color w:val="1B4E63" w:themeColor="accent2"/>
                  <w:sz w:val="22"/>
                  <w:szCs w:val="22"/>
                </w:rPr>
                <w:t xml:space="preserve"> Emerges for Principal </w:t>
              </w:r>
              <w:r w:rsidR="008C32AE" w:rsidRPr="003F2E7A">
                <w:rPr>
                  <w:rStyle w:val="Hyperlink"/>
                  <w:rFonts w:asciiTheme="majorHAnsi" w:eastAsia="Times New Roman" w:hAnsiTheme="majorHAnsi" w:cstheme="majorHAnsi"/>
                  <w:color w:val="1B4E63" w:themeColor="accent2"/>
                  <w:sz w:val="22"/>
                  <w:szCs w:val="22"/>
                </w:rPr>
                <w:t>S</w:t>
              </w:r>
              <w:r w:rsidR="008C32AE" w:rsidRPr="003F2E7A">
                <w:rPr>
                  <w:rStyle w:val="Hyperlink"/>
                  <w:rFonts w:asciiTheme="majorHAnsi" w:eastAsia="Times New Roman" w:hAnsiTheme="majorHAnsi" w:cstheme="majorHAnsi"/>
                  <w:color w:val="1B4E63" w:themeColor="accent2"/>
                  <w:sz w:val="22"/>
                  <w:szCs w:val="22"/>
                </w:rPr>
                <w:t>upervisors</w:t>
              </w:r>
            </w:hyperlink>
          </w:p>
          <w:p w14:paraId="7D7F7B50" w14:textId="1BA75377" w:rsidR="008C32AE" w:rsidRPr="00F91098" w:rsidRDefault="008C32AE" w:rsidP="00D2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D27189" w:rsidRPr="00F91098" w14:paraId="224E7B1C" w14:textId="77777777" w:rsidTr="000C41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1155446C" w14:textId="5353C7AE" w:rsidR="00D27189" w:rsidRPr="00F91098" w:rsidRDefault="00D27189" w:rsidP="00F91098">
            <w:pPr>
              <w:pStyle w:val="ListParagraph"/>
              <w:numPr>
                <w:ilvl w:val="0"/>
                <w:numId w:val="3"/>
              </w:numPr>
              <w:ind w:left="335"/>
              <w:rPr>
                <w:rFonts w:asciiTheme="majorHAnsi" w:hAnsiTheme="majorHAnsi" w:cstheme="majorHAnsi"/>
              </w:rPr>
            </w:pPr>
            <w:r w:rsidRPr="00F91098">
              <w:rPr>
                <w:rFonts w:asciiTheme="majorHAnsi" w:hAnsiTheme="majorHAnsi" w:cstheme="majorHAnsi"/>
              </w:rPr>
              <w:t>Align expectations to leadership framework and align to evaluation tools</w:t>
            </w:r>
          </w:p>
        </w:tc>
        <w:tc>
          <w:tcPr>
            <w:tcW w:w="4500" w:type="dxa"/>
          </w:tcPr>
          <w:p w14:paraId="0F2E900B" w14:textId="77777777" w:rsidR="00D27189" w:rsidRPr="00F91098" w:rsidRDefault="009D554A" w:rsidP="00D27189">
            <w:pPr>
              <w:pStyle w:val="ListParagraph"/>
              <w:numPr>
                <w:ilvl w:val="0"/>
                <w:numId w:val="1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F9109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What baseline data will be used to determine the effectiveness of capacity building efforts? </w:t>
            </w:r>
          </w:p>
          <w:p w14:paraId="0858C14E" w14:textId="77777777" w:rsidR="009D554A" w:rsidRPr="00F91098" w:rsidRDefault="009D554A" w:rsidP="00646D94">
            <w:pPr>
              <w:pStyle w:val="ListParagraph"/>
              <w:ind w:left="36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A868E38" w14:textId="3D55B199" w:rsidR="00D27189" w:rsidRPr="003F2E7A" w:rsidRDefault="000C4102" w:rsidP="00D2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1B4E63" w:themeColor="accent2"/>
                <w:sz w:val="22"/>
                <w:szCs w:val="22"/>
              </w:rPr>
            </w:pPr>
            <w:hyperlink r:id="rId7" w:history="1">
              <w:r w:rsidR="008C32AE" w:rsidRPr="003F2E7A">
                <w:rPr>
                  <w:rStyle w:val="Hyperlink"/>
                  <w:rFonts w:asciiTheme="majorHAnsi" w:eastAsia="Times New Roman" w:hAnsiTheme="majorHAnsi" w:cstheme="majorHAnsi"/>
                  <w:color w:val="1B4E63" w:themeColor="accent2"/>
                  <w:sz w:val="22"/>
                  <w:szCs w:val="22"/>
                </w:rPr>
                <w:t>Building a Stronger Leade</w:t>
              </w:r>
              <w:r w:rsidR="008C32AE" w:rsidRPr="003F2E7A">
                <w:rPr>
                  <w:rStyle w:val="Hyperlink"/>
                  <w:rFonts w:asciiTheme="majorHAnsi" w:eastAsia="Times New Roman" w:hAnsiTheme="majorHAnsi" w:cstheme="majorHAnsi"/>
                  <w:color w:val="1B4E63" w:themeColor="accent2"/>
                  <w:sz w:val="22"/>
                  <w:szCs w:val="22"/>
                </w:rPr>
                <w:t>r</w:t>
              </w:r>
              <w:r w:rsidR="008C32AE" w:rsidRPr="003F2E7A">
                <w:rPr>
                  <w:rStyle w:val="Hyperlink"/>
                  <w:rFonts w:asciiTheme="majorHAnsi" w:eastAsia="Times New Roman" w:hAnsiTheme="majorHAnsi" w:cstheme="majorHAnsi"/>
                  <w:color w:val="1B4E63" w:themeColor="accent2"/>
                  <w:sz w:val="22"/>
                  <w:szCs w:val="22"/>
                </w:rPr>
                <w:t>sh</w:t>
              </w:r>
              <w:r w:rsidR="008C32AE" w:rsidRPr="003F2E7A">
                <w:rPr>
                  <w:rStyle w:val="Hyperlink"/>
                  <w:rFonts w:asciiTheme="majorHAnsi" w:eastAsia="Times New Roman" w:hAnsiTheme="majorHAnsi" w:cstheme="majorHAnsi"/>
                  <w:color w:val="1B4E63" w:themeColor="accent2"/>
                  <w:sz w:val="22"/>
                  <w:szCs w:val="22"/>
                </w:rPr>
                <w:t>i</w:t>
              </w:r>
              <w:r w:rsidR="008C32AE" w:rsidRPr="003F2E7A">
                <w:rPr>
                  <w:rStyle w:val="Hyperlink"/>
                  <w:rFonts w:asciiTheme="majorHAnsi" w:eastAsia="Times New Roman" w:hAnsiTheme="majorHAnsi" w:cstheme="majorHAnsi"/>
                  <w:color w:val="1B4E63" w:themeColor="accent2"/>
                  <w:sz w:val="22"/>
                  <w:szCs w:val="22"/>
                </w:rPr>
                <w:t>p</w:t>
              </w:r>
            </w:hyperlink>
          </w:p>
          <w:p w14:paraId="670A9F82" w14:textId="77777777" w:rsidR="00342521" w:rsidRPr="003F2E7A" w:rsidRDefault="00342521" w:rsidP="00D2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1B4E63" w:themeColor="accent2"/>
                <w:sz w:val="22"/>
                <w:szCs w:val="22"/>
              </w:rPr>
            </w:pPr>
          </w:p>
          <w:p w14:paraId="151AD86C" w14:textId="0B5059B5" w:rsidR="00342521" w:rsidRPr="003F2E7A" w:rsidRDefault="000C4102" w:rsidP="00D2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eastAsia="Times New Roman" w:hAnsiTheme="majorHAnsi" w:cstheme="majorHAnsi"/>
                <w:color w:val="1B4E63" w:themeColor="accent2"/>
                <w:sz w:val="22"/>
                <w:szCs w:val="22"/>
              </w:rPr>
            </w:pPr>
            <w:hyperlink r:id="rId8" w:history="1">
              <w:r w:rsidR="00342521" w:rsidRPr="003F2E7A">
                <w:rPr>
                  <w:rStyle w:val="Hyperlink"/>
                  <w:rFonts w:asciiTheme="majorHAnsi" w:eastAsia="Times New Roman" w:hAnsiTheme="majorHAnsi" w:cstheme="majorHAnsi"/>
                  <w:color w:val="1B4E63" w:themeColor="accent2"/>
                  <w:sz w:val="22"/>
                  <w:szCs w:val="22"/>
                </w:rPr>
                <w:t>Princ</w:t>
              </w:r>
              <w:r w:rsidR="00342521" w:rsidRPr="003F2E7A">
                <w:rPr>
                  <w:rStyle w:val="Hyperlink"/>
                  <w:rFonts w:asciiTheme="majorHAnsi" w:eastAsia="Times New Roman" w:hAnsiTheme="majorHAnsi" w:cstheme="majorHAnsi"/>
                  <w:color w:val="1B4E63" w:themeColor="accent2"/>
                  <w:sz w:val="22"/>
                  <w:szCs w:val="22"/>
                </w:rPr>
                <w:t>i</w:t>
              </w:r>
              <w:r w:rsidR="00342521" w:rsidRPr="003F2E7A">
                <w:rPr>
                  <w:rStyle w:val="Hyperlink"/>
                  <w:rFonts w:asciiTheme="majorHAnsi" w:eastAsia="Times New Roman" w:hAnsiTheme="majorHAnsi" w:cstheme="majorHAnsi"/>
                  <w:color w:val="1B4E63" w:themeColor="accent2"/>
                  <w:sz w:val="22"/>
                  <w:szCs w:val="22"/>
                </w:rPr>
                <w:t>pal Evaluation and Professional Growth</w:t>
              </w:r>
            </w:hyperlink>
          </w:p>
          <w:p w14:paraId="41ED5757" w14:textId="77777777" w:rsidR="00342521" w:rsidRPr="003F2E7A" w:rsidRDefault="00342521" w:rsidP="00D2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eastAsia="Times New Roman" w:hAnsiTheme="majorHAnsi" w:cstheme="majorHAnsi"/>
                <w:color w:val="1B4E63" w:themeColor="accent2"/>
                <w:sz w:val="22"/>
                <w:szCs w:val="22"/>
              </w:rPr>
            </w:pPr>
          </w:p>
          <w:p w14:paraId="1221F0BA" w14:textId="35D91F1A" w:rsidR="00342521" w:rsidRPr="003F2E7A" w:rsidRDefault="000C4102" w:rsidP="00D2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 w:cstheme="majorHAnsi"/>
                <w:color w:val="1B4E63" w:themeColor="accent2"/>
                <w:sz w:val="22"/>
                <w:szCs w:val="22"/>
              </w:rPr>
            </w:pPr>
            <w:hyperlink r:id="rId9" w:history="1">
              <w:r w:rsidR="00342521" w:rsidRPr="003F2E7A">
                <w:rPr>
                  <w:rStyle w:val="Hyperlink"/>
                  <w:rFonts w:asciiTheme="majorHAnsi" w:hAnsiTheme="majorHAnsi" w:cstheme="majorHAnsi"/>
                  <w:color w:val="1B4E63" w:themeColor="accent2"/>
                  <w:sz w:val="22"/>
                  <w:szCs w:val="22"/>
                </w:rPr>
                <w:t>Evalua</w:t>
              </w:r>
              <w:r w:rsidR="00342521" w:rsidRPr="003F2E7A">
                <w:rPr>
                  <w:rStyle w:val="Hyperlink"/>
                  <w:rFonts w:asciiTheme="majorHAnsi" w:hAnsiTheme="majorHAnsi" w:cstheme="majorHAnsi"/>
                  <w:color w:val="1B4E63" w:themeColor="accent2"/>
                  <w:sz w:val="22"/>
                  <w:szCs w:val="22"/>
                </w:rPr>
                <w:t>t</w:t>
              </w:r>
              <w:r w:rsidR="00342521" w:rsidRPr="003F2E7A">
                <w:rPr>
                  <w:rStyle w:val="Hyperlink"/>
                  <w:rFonts w:asciiTheme="majorHAnsi" w:hAnsiTheme="majorHAnsi" w:cstheme="majorHAnsi"/>
                  <w:color w:val="1B4E63" w:themeColor="accent2"/>
                  <w:sz w:val="22"/>
                  <w:szCs w:val="22"/>
                </w:rPr>
                <w:t>ing and Supporting Principals</w:t>
              </w:r>
            </w:hyperlink>
          </w:p>
          <w:p w14:paraId="4FFC6F81" w14:textId="7200574C" w:rsidR="00F91098" w:rsidRPr="003F2E7A" w:rsidRDefault="00F91098" w:rsidP="00D2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1B4E63" w:themeColor="accent2"/>
                <w:sz w:val="22"/>
                <w:szCs w:val="22"/>
              </w:rPr>
            </w:pPr>
          </w:p>
        </w:tc>
      </w:tr>
      <w:tr w:rsidR="00D27189" w:rsidRPr="00F91098" w14:paraId="407B38E1" w14:textId="77777777" w:rsidTr="000C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7D5B372" w14:textId="7EE390FB" w:rsidR="00D27189" w:rsidRPr="00F91098" w:rsidRDefault="00D27189" w:rsidP="00F91098">
            <w:pPr>
              <w:pStyle w:val="ListParagraph"/>
              <w:numPr>
                <w:ilvl w:val="0"/>
                <w:numId w:val="3"/>
              </w:numPr>
              <w:ind w:left="335"/>
              <w:rPr>
                <w:rFonts w:asciiTheme="majorHAnsi" w:hAnsiTheme="majorHAnsi" w:cstheme="majorHAnsi"/>
              </w:rPr>
            </w:pPr>
            <w:r w:rsidRPr="00F91098">
              <w:rPr>
                <w:rFonts w:asciiTheme="majorHAnsi" w:hAnsiTheme="majorHAnsi" w:cstheme="majorHAnsi"/>
              </w:rPr>
              <w:t>Use leadership framework to drive professional learning content</w:t>
            </w:r>
          </w:p>
        </w:tc>
        <w:tc>
          <w:tcPr>
            <w:tcW w:w="4500" w:type="dxa"/>
          </w:tcPr>
          <w:p w14:paraId="1C51E0D3" w14:textId="77777777" w:rsidR="00D27189" w:rsidRPr="00F91098" w:rsidRDefault="00F10FAD" w:rsidP="00D27189">
            <w:pPr>
              <w:pStyle w:val="ListParagraph"/>
              <w:numPr>
                <w:ilvl w:val="0"/>
                <w:numId w:val="2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F9109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Which competencies need </w:t>
            </w:r>
            <w:r w:rsidR="00AB5CE1" w:rsidRPr="00F9109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the most attention</w:t>
            </w:r>
            <w:r w:rsidRPr="00F9109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? </w:t>
            </w:r>
          </w:p>
          <w:p w14:paraId="0C2AD247" w14:textId="77777777" w:rsidR="00F10FAD" w:rsidRPr="00F91098" w:rsidRDefault="00F10FAD" w:rsidP="008C32AE">
            <w:pPr>
              <w:pStyle w:val="ListParagraph"/>
              <w:ind w:left="3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383D027" w14:textId="275E2C0F" w:rsidR="00342521" w:rsidRPr="003F2E7A" w:rsidRDefault="000C4102" w:rsidP="0034252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="Times New Roman" w:hAnsiTheme="majorHAnsi" w:cstheme="majorHAnsi"/>
                <w:color w:val="1B4E63" w:themeColor="accent2"/>
                <w:sz w:val="22"/>
                <w:szCs w:val="22"/>
              </w:rPr>
            </w:pPr>
            <w:hyperlink r:id="rId10" w:history="1">
              <w:r w:rsidR="00342521" w:rsidRPr="003F2E7A">
                <w:rPr>
                  <w:rStyle w:val="Hyperlink"/>
                  <w:rFonts w:asciiTheme="majorHAnsi" w:eastAsia="Times New Roman" w:hAnsiTheme="majorHAnsi" w:cstheme="majorHAnsi"/>
                  <w:color w:val="1B4E63" w:themeColor="accent2"/>
                  <w:sz w:val="22"/>
                  <w:szCs w:val="22"/>
                </w:rPr>
                <w:t>Principal Evaluation and Professional Gr</w:t>
              </w:r>
              <w:r w:rsidR="00342521" w:rsidRPr="003F2E7A">
                <w:rPr>
                  <w:rStyle w:val="Hyperlink"/>
                  <w:rFonts w:asciiTheme="majorHAnsi" w:eastAsia="Times New Roman" w:hAnsiTheme="majorHAnsi" w:cstheme="majorHAnsi"/>
                  <w:color w:val="1B4E63" w:themeColor="accent2"/>
                  <w:sz w:val="22"/>
                  <w:szCs w:val="22"/>
                </w:rPr>
                <w:t>o</w:t>
              </w:r>
              <w:r w:rsidR="00342521" w:rsidRPr="003F2E7A">
                <w:rPr>
                  <w:rStyle w:val="Hyperlink"/>
                  <w:rFonts w:asciiTheme="majorHAnsi" w:eastAsia="Times New Roman" w:hAnsiTheme="majorHAnsi" w:cstheme="majorHAnsi"/>
                  <w:color w:val="1B4E63" w:themeColor="accent2"/>
                  <w:sz w:val="22"/>
                  <w:szCs w:val="22"/>
                </w:rPr>
                <w:t>wth</w:t>
              </w:r>
            </w:hyperlink>
          </w:p>
          <w:p w14:paraId="61D1962D" w14:textId="77777777" w:rsidR="00D27189" w:rsidRPr="003F2E7A" w:rsidRDefault="00D27189" w:rsidP="00D271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1B4E63" w:themeColor="accent2"/>
                <w:sz w:val="22"/>
                <w:szCs w:val="22"/>
              </w:rPr>
            </w:pPr>
          </w:p>
        </w:tc>
      </w:tr>
      <w:tr w:rsidR="00D27189" w:rsidRPr="00F91098" w14:paraId="25A43FBB" w14:textId="77777777" w:rsidTr="000C41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241E53B" w14:textId="27C47685" w:rsidR="00D27189" w:rsidRPr="00F91098" w:rsidRDefault="00D27189" w:rsidP="00F91098">
            <w:pPr>
              <w:pStyle w:val="ListParagraph"/>
              <w:numPr>
                <w:ilvl w:val="0"/>
                <w:numId w:val="3"/>
              </w:numPr>
              <w:ind w:left="335" w:hanging="335"/>
              <w:rPr>
                <w:rFonts w:asciiTheme="majorHAnsi" w:hAnsiTheme="majorHAnsi" w:cstheme="majorHAnsi"/>
              </w:rPr>
            </w:pPr>
            <w:r w:rsidRPr="00F91098">
              <w:rPr>
                <w:rFonts w:asciiTheme="majorHAnsi" w:hAnsiTheme="majorHAnsi" w:cstheme="majorHAnsi"/>
              </w:rPr>
              <w:t>Employ case studies and problems of practice to maximize impact</w:t>
            </w:r>
          </w:p>
        </w:tc>
        <w:tc>
          <w:tcPr>
            <w:tcW w:w="4500" w:type="dxa"/>
          </w:tcPr>
          <w:p w14:paraId="4503EBF0" w14:textId="77777777" w:rsidR="00D27189" w:rsidRPr="00F91098" w:rsidRDefault="00F10FAD" w:rsidP="00D27189">
            <w:pPr>
              <w:pStyle w:val="ListParagraph"/>
              <w:numPr>
                <w:ilvl w:val="0"/>
                <w:numId w:val="2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F91098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How will case studies be evaluated?</w:t>
            </w:r>
          </w:p>
        </w:tc>
        <w:tc>
          <w:tcPr>
            <w:tcW w:w="2610" w:type="dxa"/>
          </w:tcPr>
          <w:p w14:paraId="427F386B" w14:textId="77777777" w:rsidR="00D27189" w:rsidRPr="00F91098" w:rsidRDefault="00D27189" w:rsidP="00D2718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293B8EBE" w14:textId="77777777" w:rsidR="00682C44" w:rsidRDefault="00682C44"/>
    <w:sectPr w:rsidR="00682C44" w:rsidSect="000C4102">
      <w:pgSz w:w="12240" w:h="15840"/>
      <w:pgMar w:top="1440" w:right="1440" w:bottom="60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97CBC"/>
    <w:multiLevelType w:val="hybridMultilevel"/>
    <w:tmpl w:val="F7286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F408AE"/>
    <w:multiLevelType w:val="hybridMultilevel"/>
    <w:tmpl w:val="381AA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ED3507"/>
    <w:multiLevelType w:val="hybridMultilevel"/>
    <w:tmpl w:val="8C0E62C8"/>
    <w:lvl w:ilvl="0" w:tplc="FDFEBC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189"/>
    <w:rsid w:val="000C4102"/>
    <w:rsid w:val="001E293B"/>
    <w:rsid w:val="00282446"/>
    <w:rsid w:val="00342521"/>
    <w:rsid w:val="003F2E7A"/>
    <w:rsid w:val="005011EE"/>
    <w:rsid w:val="00646D94"/>
    <w:rsid w:val="00682C44"/>
    <w:rsid w:val="008C32AE"/>
    <w:rsid w:val="00923A63"/>
    <w:rsid w:val="00937724"/>
    <w:rsid w:val="009A238B"/>
    <w:rsid w:val="009D554A"/>
    <w:rsid w:val="00AB5CE1"/>
    <w:rsid w:val="00B20314"/>
    <w:rsid w:val="00BF18B0"/>
    <w:rsid w:val="00D27189"/>
    <w:rsid w:val="00D4078E"/>
    <w:rsid w:val="00DE4879"/>
    <w:rsid w:val="00E447AA"/>
    <w:rsid w:val="00F10FAD"/>
    <w:rsid w:val="00F5271E"/>
    <w:rsid w:val="00F9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2556D"/>
  <w14:defaultImageDpi w14:val="300"/>
  <w15:docId w15:val="{88F2CC71-B6BF-E546-BBBD-500550E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18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189"/>
    <w:pPr>
      <w:ind w:left="720"/>
      <w:contextualSpacing/>
    </w:pPr>
  </w:style>
  <w:style w:type="table" w:customStyle="1" w:styleId="GridTable2-Accent21">
    <w:name w:val="Grid Table 2 - Accent 21"/>
    <w:basedOn w:val="TableNormal"/>
    <w:uiPriority w:val="47"/>
    <w:rsid w:val="00D27189"/>
    <w:rPr>
      <w:rFonts w:eastAsiaTheme="minorHAnsi"/>
    </w:rPr>
    <w:tblPr>
      <w:tblStyleRowBandSize w:val="1"/>
      <w:tblStyleColBandSize w:val="1"/>
      <w:tblBorders>
        <w:top w:val="single" w:sz="2" w:space="0" w:color="49A6CD" w:themeColor="accent2" w:themeTint="99"/>
        <w:bottom w:val="single" w:sz="2" w:space="0" w:color="49A6CD" w:themeColor="accent2" w:themeTint="99"/>
        <w:insideH w:val="single" w:sz="2" w:space="0" w:color="49A6CD" w:themeColor="accent2" w:themeTint="99"/>
        <w:insideV w:val="single" w:sz="2" w:space="0" w:color="49A6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9A6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9A6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1EE" w:themeFill="accent2" w:themeFillTint="33"/>
      </w:tcPr>
    </w:tblStylePr>
    <w:tblStylePr w:type="band1Horz">
      <w:tblPr/>
      <w:tcPr>
        <w:shd w:val="clear" w:color="auto" w:fill="C2E1EE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46D94"/>
    <w:rPr>
      <w:color w:val="FCDBA7" w:themeColor="hyperlink"/>
      <w:u w:val="single"/>
    </w:rPr>
  </w:style>
  <w:style w:type="table" w:styleId="GridTable3-Accent6">
    <w:name w:val="Grid Table 3 Accent 6"/>
    <w:basedOn w:val="TableNormal"/>
    <w:uiPriority w:val="48"/>
    <w:rsid w:val="00F91098"/>
    <w:tblPr>
      <w:tblStyleRowBandSize w:val="1"/>
      <w:tblStyleColBandSize w:val="1"/>
      <w:tblBorders>
        <w:top w:val="single" w:sz="4" w:space="0" w:color="C5D9DE" w:themeColor="accent6" w:themeTint="99"/>
        <w:left w:val="single" w:sz="4" w:space="0" w:color="C5D9DE" w:themeColor="accent6" w:themeTint="99"/>
        <w:bottom w:val="single" w:sz="4" w:space="0" w:color="C5D9DE" w:themeColor="accent6" w:themeTint="99"/>
        <w:right w:val="single" w:sz="4" w:space="0" w:color="C5D9DE" w:themeColor="accent6" w:themeTint="99"/>
        <w:insideH w:val="single" w:sz="4" w:space="0" w:color="C5D9DE" w:themeColor="accent6" w:themeTint="99"/>
        <w:insideV w:val="single" w:sz="4" w:space="0" w:color="C5D9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2F4" w:themeFill="accent6" w:themeFillTint="33"/>
      </w:tcPr>
    </w:tblStylePr>
    <w:tblStylePr w:type="band1Horz">
      <w:tblPr/>
      <w:tcPr>
        <w:shd w:val="clear" w:color="auto" w:fill="EBF2F4" w:themeFill="accent6" w:themeFillTint="33"/>
      </w:tcPr>
    </w:tblStylePr>
    <w:tblStylePr w:type="neCell">
      <w:tblPr/>
      <w:tcPr>
        <w:tcBorders>
          <w:bottom w:val="single" w:sz="4" w:space="0" w:color="C5D9DE" w:themeColor="accent6" w:themeTint="99"/>
        </w:tcBorders>
      </w:tcPr>
    </w:tblStylePr>
    <w:tblStylePr w:type="nwCell">
      <w:tblPr/>
      <w:tcPr>
        <w:tcBorders>
          <w:bottom w:val="single" w:sz="4" w:space="0" w:color="C5D9DE" w:themeColor="accent6" w:themeTint="99"/>
        </w:tcBorders>
      </w:tcPr>
    </w:tblStylePr>
    <w:tblStylePr w:type="seCell">
      <w:tblPr/>
      <w:tcPr>
        <w:tcBorders>
          <w:top w:val="single" w:sz="4" w:space="0" w:color="C5D9DE" w:themeColor="accent6" w:themeTint="99"/>
        </w:tcBorders>
      </w:tcPr>
    </w:tblStylePr>
    <w:tblStylePr w:type="swCell">
      <w:tblPr/>
      <w:tcPr>
        <w:tcBorders>
          <w:top w:val="single" w:sz="4" w:space="0" w:color="C5D9DE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F91098"/>
    <w:tblPr>
      <w:tblStyleRowBandSize w:val="1"/>
      <w:tblStyleColBandSize w:val="1"/>
      <w:tblBorders>
        <w:top w:val="single" w:sz="4" w:space="0" w:color="C5D9DE" w:themeColor="accent6" w:themeTint="99"/>
        <w:left w:val="single" w:sz="4" w:space="0" w:color="C5D9DE" w:themeColor="accent6" w:themeTint="99"/>
        <w:bottom w:val="single" w:sz="4" w:space="0" w:color="C5D9DE" w:themeColor="accent6" w:themeTint="99"/>
        <w:right w:val="single" w:sz="4" w:space="0" w:color="C5D9DE" w:themeColor="accent6" w:themeTint="99"/>
        <w:insideH w:val="single" w:sz="4" w:space="0" w:color="C5D9DE" w:themeColor="accent6" w:themeTint="99"/>
        <w:insideV w:val="single" w:sz="4" w:space="0" w:color="C5D9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C0C8" w:themeColor="accent6"/>
          <w:left w:val="single" w:sz="4" w:space="0" w:color="9FC0C8" w:themeColor="accent6"/>
          <w:bottom w:val="single" w:sz="4" w:space="0" w:color="9FC0C8" w:themeColor="accent6"/>
          <w:right w:val="single" w:sz="4" w:space="0" w:color="9FC0C8" w:themeColor="accent6"/>
          <w:insideH w:val="nil"/>
          <w:insideV w:val="nil"/>
        </w:tcBorders>
        <w:shd w:val="clear" w:color="auto" w:fill="9FC0C8" w:themeFill="accent6"/>
      </w:tcPr>
    </w:tblStylePr>
    <w:tblStylePr w:type="lastRow">
      <w:rPr>
        <w:b/>
        <w:bCs/>
      </w:rPr>
      <w:tblPr/>
      <w:tcPr>
        <w:tcBorders>
          <w:top w:val="double" w:sz="4" w:space="0" w:color="9FC0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2F4" w:themeFill="accent6" w:themeFillTint="33"/>
      </w:tcPr>
    </w:tblStylePr>
    <w:tblStylePr w:type="band1Horz">
      <w:tblPr/>
      <w:tcPr>
        <w:shd w:val="clear" w:color="auto" w:fill="EBF2F4" w:themeFill="accent6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C4102"/>
    <w:rPr>
      <w:color w:val="092E3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d.org/publications/newsletters/policy-priorities/vol19/num02/Principal-Evaluation-and-Professional-Growt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llacefoundation.org/knowledge-center/pages/building-a-stronger-principalship-vol-5-the-principal-pipeline-initiative-in-action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llacefoundation.org/knowledge-center/Documents/A-New-Role-Emerges-for-Principal-Supervisors-Executive-Sumary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allacefoundation.org/knowledge-center/Documents/TRENDS-IN-PRINCIPAL-SUPERVISOR-LEADERSHIP-AND-SUPPORT.pdf" TargetMode="External"/><Relationship Id="rId10" Type="http://schemas.openxmlformats.org/officeDocument/2006/relationships/hyperlink" Target="http://www.ascd.org/publications/newsletters/policy-priorities/vol19/num02/Principal-Evaluation-and-Professional-Growth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llacefoundation.org/knowledge-center/pages/building-a-stronger-principalship-vol-4-evaluating-and-supporting-principals.aspx" TargetMode="External"/></Relationships>
</file>

<file path=word/theme/theme1.xml><?xml version="1.0" encoding="utf-8"?>
<a:theme xmlns:a="http://schemas.openxmlformats.org/drawingml/2006/main" name="Office Theme">
  <a:themeElements>
    <a:clrScheme name="NPEF ">
      <a:dk1>
        <a:srgbClr val="000000"/>
      </a:dk1>
      <a:lt1>
        <a:srgbClr val="FFFFFF"/>
      </a:lt1>
      <a:dk2>
        <a:srgbClr val="3B3837"/>
      </a:dk2>
      <a:lt2>
        <a:srgbClr val="E7E6E6"/>
      </a:lt2>
      <a:accent1>
        <a:srgbClr val="068487"/>
      </a:accent1>
      <a:accent2>
        <a:srgbClr val="1B4E63"/>
      </a:accent2>
      <a:accent3>
        <a:srgbClr val="6DAF7E"/>
      </a:accent3>
      <a:accent4>
        <a:srgbClr val="FBB03B"/>
      </a:accent4>
      <a:accent5>
        <a:srgbClr val="C1DEC9"/>
      </a:accent5>
      <a:accent6>
        <a:srgbClr val="9FC0C8"/>
      </a:accent6>
      <a:hlink>
        <a:srgbClr val="FCDBA7"/>
      </a:hlink>
      <a:folHlink>
        <a:srgbClr val="092E3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NPEF User</dc:creator>
  <cp:keywords/>
  <dc:description/>
  <cp:lastModifiedBy>Colleen Gilligan</cp:lastModifiedBy>
  <cp:revision>16</cp:revision>
  <dcterms:created xsi:type="dcterms:W3CDTF">2021-01-28T19:07:00Z</dcterms:created>
  <dcterms:modified xsi:type="dcterms:W3CDTF">2021-02-11T01:28:00Z</dcterms:modified>
</cp:coreProperties>
</file>